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8FE1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FD56FD3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213759" wp14:editId="0555157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98A8" w14:textId="77777777" w:rsidR="008315B0" w:rsidRDefault="008315B0" w:rsidP="008315B0"/>
                          <w:p w14:paraId="5887489C" w14:textId="77777777" w:rsidR="008315B0" w:rsidRDefault="008315B0" w:rsidP="008315B0"/>
                          <w:p w14:paraId="58F971DF" w14:textId="77777777" w:rsidR="008315B0" w:rsidRDefault="008315B0" w:rsidP="008315B0"/>
                          <w:p w14:paraId="749252BF" w14:textId="77777777"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C7D6851" w14:textId="77777777"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5A2FB742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396555C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6955AA53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6740E64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7D58DCCE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551BB9CE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23B3EE2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48C316BE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F4C5E0C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2FC0E932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6BF004E" w14:textId="2476BFD8" w:rsidR="008315B0" w:rsidRPr="00944FCA" w:rsidRDefault="008315B0" w:rsidP="002706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>na</w:t>
      </w:r>
      <w:r w:rsidR="00270605">
        <w:rPr>
          <w:rFonts w:ascii="Arial" w:hAnsi="Arial" w:cs="Arial"/>
          <w:sz w:val="20"/>
          <w:szCs w:val="20"/>
        </w:rPr>
        <w:t>:</w:t>
      </w:r>
      <w:r w:rsidR="00090BE9">
        <w:rPr>
          <w:rFonts w:ascii="Arial" w:hAnsi="Arial" w:cs="Arial"/>
          <w:sz w:val="20"/>
          <w:szCs w:val="20"/>
        </w:rPr>
        <w:t xml:space="preserve"> </w:t>
      </w:r>
      <w:r w:rsidR="00944FCA" w:rsidRPr="00944FCA">
        <w:rPr>
          <w:rFonts w:ascii="Arial" w:hAnsi="Arial" w:cs="Arial"/>
          <w:b/>
          <w:sz w:val="20"/>
          <w:szCs w:val="20"/>
        </w:rPr>
        <w:t>sukcesywne dostawy odzieży, obuwia roboczego oraz środków ochrony indywidualnej</w:t>
      </w:r>
      <w:bookmarkStart w:id="0" w:name="_GoBack"/>
      <w:bookmarkEnd w:id="0"/>
      <w:r w:rsidR="00270605">
        <w:rPr>
          <w:rFonts w:ascii="Arial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387B5B58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6F6C22D8" w14:textId="77777777"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65147BF" w14:textId="77777777"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573A6AD0" w14:textId="77777777"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77209423" w14:textId="77777777"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7DFF61B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5F13929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22A9B15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78C4F85" w14:textId="77777777"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14:paraId="4CD36174" w14:textId="77777777"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644E8B8F" w14:textId="77777777"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6B5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36B5F">
        <w:rPr>
          <w:rFonts w:ascii="Arial" w:hAnsi="Arial" w:cs="Arial"/>
          <w:i/>
          <w:sz w:val="20"/>
          <w:szCs w:val="20"/>
        </w:rPr>
        <w:t xml:space="preserve">) </w:t>
      </w:r>
    </w:p>
    <w:p w14:paraId="344CE6C9" w14:textId="77777777"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14:paraId="053E6DD6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70862CA" w14:textId="77777777"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14:paraId="27C2B421" w14:textId="77777777"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3851A2C" w14:textId="77777777"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14:paraId="5449EF10" w14:textId="77777777"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3651400" w14:textId="77777777"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BD2003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D81EF07" w14:textId="77777777"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3CBBB483" w14:textId="77777777"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0808DEAF" w14:textId="77777777"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575391ED" w14:textId="77777777"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120D56" w14:textId="77777777"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B9666B9" w14:textId="77777777"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73EF8FCF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486CF8C7" w14:textId="77777777"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790B872" w14:textId="77777777"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14:paraId="2600B233" w14:textId="77777777"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14:paraId="03C11EA1" w14:textId="77777777"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C0C0A2" w14:textId="77777777"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57AADEE4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135BB13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6B779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5AC8C558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96231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E5304C5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7AF1D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15C5D3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26624137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099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7C5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E29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5E2E85D6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80D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DF9F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9BE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9D15E73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70605"/>
    <w:rsid w:val="002C037D"/>
    <w:rsid w:val="003E7DD1"/>
    <w:rsid w:val="00627CAA"/>
    <w:rsid w:val="008315B0"/>
    <w:rsid w:val="008B00B4"/>
    <w:rsid w:val="00936EC1"/>
    <w:rsid w:val="00944FCA"/>
    <w:rsid w:val="00B570FD"/>
    <w:rsid w:val="00BA1556"/>
    <w:rsid w:val="00C077F2"/>
    <w:rsid w:val="00CB4F99"/>
    <w:rsid w:val="00CD5CBB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971C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13</cp:revision>
  <dcterms:created xsi:type="dcterms:W3CDTF">2016-11-14T09:44:00Z</dcterms:created>
  <dcterms:modified xsi:type="dcterms:W3CDTF">2018-07-18T05:43:00Z</dcterms:modified>
</cp:coreProperties>
</file>